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F82" w:rsidRPr="00206F3F" w:rsidRDefault="00FC5F82" w:rsidP="00FC5F82">
      <w:pPr>
        <w:pStyle w:val="NormalWeb"/>
        <w:spacing w:after="0" w:afterAutospacing="0"/>
        <w:jc w:val="center"/>
        <w:rPr>
          <w:b/>
          <w:bCs/>
          <w:sz w:val="20"/>
          <w:szCs w:val="20"/>
        </w:rPr>
      </w:pPr>
      <w:r w:rsidRPr="00206F3F">
        <w:rPr>
          <w:b/>
          <w:bCs/>
          <w:sz w:val="20"/>
          <w:szCs w:val="20"/>
        </w:rPr>
        <w:t>VEKALETNAME</w:t>
      </w:r>
    </w:p>
    <w:p w:rsidR="00FC5F82" w:rsidRPr="00206F3F" w:rsidRDefault="00FC5F82" w:rsidP="00FC5F82">
      <w:pPr>
        <w:pStyle w:val="NormalWeb"/>
        <w:spacing w:after="0" w:afterAutospacing="0"/>
        <w:jc w:val="center"/>
        <w:rPr>
          <w:sz w:val="20"/>
          <w:szCs w:val="20"/>
        </w:rPr>
      </w:pPr>
    </w:p>
    <w:p w:rsidR="00FC5F82" w:rsidRPr="00206F3F" w:rsidRDefault="00FC5F82" w:rsidP="00FC5F82">
      <w:pPr>
        <w:jc w:val="both"/>
        <w:rPr>
          <w:sz w:val="20"/>
          <w:szCs w:val="20"/>
        </w:rPr>
      </w:pPr>
      <w:r w:rsidRPr="00206F3F">
        <w:rPr>
          <w:sz w:val="20"/>
          <w:szCs w:val="20"/>
        </w:rPr>
        <w:t xml:space="preserve">Firmamız adına gelen veya gönderilen firmamızca belirlenip bildirilecek eşyaların Serbest Dolaşıma Giriş, Transit, Gümrük Antrepo, Dahilde İşleme, Gümrük Kontrolü Altında İşleme, Geçici İthalat, Hariçte işleme, İhracat Rejimlerine ve ATA Karnesi işlemine tabi tutulacak her türlü eşyanın, gümrüğe sunulması, gümrükçe onaylanmış bir işlem veya kullanıma tabi tutulması, eşya ile ilgili olarak Bağlayıcı Tarife veya Bağlayıcı Menşe Bilgisi talep edilmesi, Gümrük Uzlaşma Yönetmeliği ile mevzuatın gümrük müşavirlerine verdiği yetki ve sorumluluk çerçevesinde her türlü iş ve işlemleri yürütmeye, Yetkilendirilmiş Yükümlü Sertifikası Başvurusu yapmaya, takip etmeye ve sonuçlandırmaya, OKSB, muafiyet ve istisna hükümlerinin uygulanması işlemleri ile ilgili olarak, Serbest Bölgelerde, İhracatçı Birliklerinde, Kambiyo Mercilerinde, Ticaret ve Sanayi Odalarında, Zirai karantinada, Hıfzıssıhha, Veteriner Müdürlükleri, Vilayet ve Konsolosluklarda, Elçiliklerde, Hazine ve Maliye Bakanlığı, Ticaret Bakanlığı, Sanayi ve Teknoloji Bakanlığı, Çalışma, Sosyal Hizmetler ve Aile Bakanlığında, Tarım ve Orman Bakanlığı’na bağlı İl / İlçe Müdürlüklerinde (ithalat başvuru evraklarını imzalamak ve ithalat başvurusunu yazılı veya KEP ile yapmak, firma adına dilekçe vermek ve firma adına düzenlenen yazıları teslim almak, döner sermaye ücretini ödemek, geri almak, uygunluk ve uygunsuzluk yazılarını teslim almak, muayene ve analiz sonuçlarına itiraz etmek, ithali için başvurusu yapılan ürünün muayenesi esnasında kontrolöre refakat etmek, ithal edilen gıda maddeleri, yem maddeleri ve gıda ile temasta bulunan madde ve malzemelerin kontrolü, numune alma ve laboratuvara gönderme tutanağını imzalamak, şahit numuneleri yasal süresi içerisinde geri almak, Gıda ve Yem işletmecisi tarafından hazırlanarak, imzalanmış kayıt ve onay başvuru dosyasını teslim etmek, kayıt ve onay belgelerini imza karşılığı teslim almak, numune kapsamında bedelsiz uygunluk belgesi başvurusu yapmak, ihracatta Sağlık Sertifikası başvurunda bulunmak, ihracattan geri gelen eşyalar için başvuru yapmak ve ilgili tüm evrakları imzalamak, Takviye edici Gıda onay Başvurusu yapmak ve ilgili tüm evrakları imzalamak, onaylanan yada iade edilen dosyaları imza karşılığı teslim almak) yapılacak her türlü iş ve işlemleri yürütmeye, Ticaret Bakanlığı DTS Grup Başkanlıklarında, Türk Standartları Enstitüsünde, Enerji Piyasası Düzenleme Kurumu, , Ticaret Borsalarında, Ticaret Bölge Müdürlüklerinde, Bilim Sanayi ve Teknoloji Bakanlığı İl Müdürlüklerinde, Liman İşletmelerinde, Geçici depolama Yerlerinde, Özel ve Genel Antrepolarda, dahil olmak üzere Bakanlıklarda, Genel Müdürlüklerde, Bölge Müdürlüklerinde, </w:t>
      </w:r>
      <w:proofErr w:type="spellStart"/>
      <w:r w:rsidRPr="00206F3F">
        <w:rPr>
          <w:sz w:val="20"/>
          <w:szCs w:val="20"/>
        </w:rPr>
        <w:t>Tasiş</w:t>
      </w:r>
      <w:proofErr w:type="spellEnd"/>
      <w:r w:rsidRPr="00206F3F">
        <w:rPr>
          <w:sz w:val="20"/>
          <w:szCs w:val="20"/>
        </w:rPr>
        <w:t xml:space="preserve"> işletme Müdürlüklerinde, Gümrük ve Ticaret Bölge Müdürlüklerinde, Tüm resmi dairelerde mevzuatın Gümrük Müşavirlerine verdiği yetki ve sorumluluk çerçevesinde kullanılmak üzere kendilerine tevdi edeceğimiz uluslararası ticari ve hukuki teamüllere uygun olarak tarafımızca ve ilgili mahreç ülke firmalarınca tanzim edilen ve gerçek durumu yansıtan doğru ve sıhhatlerine ilişkin tüm sorumluluğu tarafımıza ait bulunan fatura, proforma fatura, menşei ispat belgeleri, mahreç çıkış beyannamesi sureti, alım satım sözleşmesi, A.TR, EUR.1, EUR-MED, FORM A, MENŞE ŞAHADETNAMESİ, sigorta poliçesi, taşıma belgeleri (ana/ara konşimento), çeki (ağırlık/kap) listesi, yatırım teşvik belgesi, nihai kullanım izin belgesi, navlun makbuzu, ekspertiz raporu, dahilde işleme izin belgesi, Kayıt belgesi, ithalat/ihracat izin belgeleri, gözetim ve korunma önlemleri çerçevesinde alınan belgeler ve eşyanın kıymetini etkileye bilecek </w:t>
      </w:r>
      <w:proofErr w:type="spellStart"/>
      <w:r w:rsidRPr="00206F3F">
        <w:rPr>
          <w:sz w:val="20"/>
          <w:szCs w:val="20"/>
        </w:rPr>
        <w:t>royalti</w:t>
      </w:r>
      <w:proofErr w:type="spellEnd"/>
      <w:r w:rsidRPr="00206F3F">
        <w:rPr>
          <w:sz w:val="20"/>
          <w:szCs w:val="20"/>
        </w:rPr>
        <w:t xml:space="preserve"> / lisans ödemeleri, satıcı ile aramızda münasebet bulunması ve ithalatımıza / ihracatımıza kısıtlama koşul veya edim konulması hallerinde bu duruma ilişkin tarafımızdan tevdi edilen bilgi ve belgelere uygun olmak şartıyla gümrük beyannamelerinin ilgili kutularının ve gümrük kıymet bildirim formunun doldurulması ve imzalanması, Dahilde İşleme İzni, Geçici İthalat izni başvuru formlarının ve Ata Karnesinin imzalanması işlemlerinin ifası ve takibine yetkili olmak üzere, Eşya ile ilgili uygunluk yazıları, onay belgeleri, satış sonrası hizmet yeterlilik belgesi, garanti belgesi, kontrol belgesi, ithalat izleme belgesi, özel izin, ithalat izni, ihracat izni, TSE belgeleri, ölçü ayarlar, radyasyon güvenliği, TSE, Kontrol Belgeleri, dahilde işleme izin belgesi, yatırım teşvik belgesi, hariçte işleme izin belgesi, serbest bölge şirket kuruluş belgesi, faaliyet belgesi, giriş işlem formu, çıkış işlem formu, Gümrük statü belgesi, muafiyet ve onay belgeleri, INF belgeleri gibi belgelerin alımı ile ilgili kuruluşlarda yapılacak her türlü iş ve işlemleri yürütmeye, işin gereği belgeleri tanzim ve imzaya yetkili olmak üzere, Ordino,  Yük Teslimat Formu, Yük Teslimat Belgesi ve Konşimento almaya /ciro lamaya, tahmil tahliye ve teslim işlemleri yapmaya, yaptırmaya,  gümrükten çekilen eşyanın firmamıza nakli için teslim fişi ile taşıyıcı firmaya teslimine, rapor tutanak ve rezerve zaptı tanzim etmeye, ettirmeye ve imzalamaya, Acenteler, antrepolar ve liman işletmeleri nezdinde navlunlara antrepo ücretlerine itiraz ve eşyayı takip ve tetkike, eşyada herhangi bir hasar vukuunda bilirkişi talep etmeye, tespit yaptırmaya, vergi, resim, harç, teminat, depozito, fazla mesai, yolluk, harcırah ve navlun gibi bedelleri yatırmaya, bunlarla ilgili belgeleri teslim ve tesellüm etmeye, taahhütname imzalamaya ve ibraza, her türlü teminatı mal müdürlüğü veya saymanlık müdürlüğüne yatırmaya, bunlara ait itiraz işlemleri yapmaya yatırılan bu bedelleri ve teminatları geri almaya, bunlarla ilgili belgeleri teslim ve tesellüm etmeye, mal müdürlüğü veya Saymanlık Müdürlükler' inde iade edilen çek fazlalıklarının ilgili bankalardan tahsiline, navlun bedeller, ardiye mesai ücretleri yatırmaya ve yatırılmış olanları geri almaya, taahhütname imzalamaya, ve ibraza ve eşyanın gümrüklenmesi için yasal çerçeve içerisinde yapabileceğimiz tüm işlemleri ifaya ve ikmale mezun ve yetkili olmak üzere ve bunların yanında ihracat evrakı ile faturalarını tanzime ve imzaya; gümrük mevzuatının ön gördüğü eşyanın devri işlemlerini yapmaya ve imzaya, İhracatçı Birlikleri Genel Sekreterlikleri tarafından hazırlanan E-Birlik Projesi kapsamında sunulan ve net-</w:t>
      </w:r>
      <w:proofErr w:type="spellStart"/>
      <w:r w:rsidRPr="00206F3F">
        <w:rPr>
          <w:sz w:val="20"/>
          <w:szCs w:val="20"/>
        </w:rPr>
        <w:t>work</w:t>
      </w:r>
      <w:proofErr w:type="spellEnd"/>
      <w:r w:rsidRPr="00206F3F">
        <w:rPr>
          <w:sz w:val="20"/>
          <w:szCs w:val="20"/>
        </w:rPr>
        <w:t xml:space="preserve"> ağları kullanılarak İhracat ile ilgili belge ve beyannamelerin elektronik ortamda kabul edilmesi ve onaylanması ile harç ve aidatların aynı teknoloji kullanılarak ödenmesi, ilgili sistemin kullanılması için sistem kullanım esaslarının gösterir taahhütnamelerin imzalanması ve söz konusu sistemin kullanılmasına yarayacak şifre/şifrelerin ve kullanıcı adının benim/bizim adımıza teslim alınmasına yetkili olmak üzere, Türk Standartları Enstitüsü, TSE İthalat Temsilcilikleri, TSE Kalite Kampüsü; TSE tarafından yetkilendirilmiş laboratuvarlarda yapılacak işlemler; başvuru yapılması, taahhütname imzalanması, </w:t>
      </w:r>
      <w:proofErr w:type="spellStart"/>
      <w:r w:rsidRPr="00206F3F">
        <w:rPr>
          <w:sz w:val="20"/>
          <w:szCs w:val="20"/>
        </w:rPr>
        <w:t>Just</w:t>
      </w:r>
      <w:proofErr w:type="spellEnd"/>
      <w:r w:rsidRPr="00206F3F">
        <w:rPr>
          <w:sz w:val="20"/>
          <w:szCs w:val="20"/>
        </w:rPr>
        <w:t xml:space="preserve"> </w:t>
      </w:r>
      <w:proofErr w:type="spellStart"/>
      <w:r w:rsidRPr="00206F3F">
        <w:rPr>
          <w:sz w:val="20"/>
          <w:szCs w:val="20"/>
        </w:rPr>
        <w:t>In</w:t>
      </w:r>
      <w:proofErr w:type="spellEnd"/>
      <w:r w:rsidRPr="00206F3F">
        <w:rPr>
          <w:sz w:val="20"/>
          <w:szCs w:val="20"/>
        </w:rPr>
        <w:t xml:space="preserve"> Time ile ilgili her türlü başvuru ve taahhütnamelerin imzalanması, buralarda iş takibi, numune alınması, ücretlerin </w:t>
      </w:r>
      <w:r w:rsidRPr="00206F3F">
        <w:rPr>
          <w:sz w:val="20"/>
          <w:szCs w:val="20"/>
        </w:rPr>
        <w:lastRenderedPageBreak/>
        <w:t>ödenmesi, olumlu/olumsuz deney ve inceleme sonuçlarının alınması, deney ve inceleme sonucunda firmamız adına alınan numunelerin geri alınması, deney/inceleme sonuçlarına itiraz, olumsuzluk yazılarının alınması, beyan öncesi inceleme /herhangi bir ithalat işlemi için kapsam sorma gibi yasal çerçeve içerisinde yapabileceğimiz tüm işlemlerde yetkili olmak üzere, 4458 sayılı Gümrük Kanunu ve Gümrük Yönetmeliğinde belirtilen yasal haklar çerçevesinde firmamız adına Dolaylı Temsil Sıfatı ile Türkiye Gümrük Bölgesi içinde eşyalarımızın gümrükçe onaylanmış bir işlem veya kullanıma tabi tutulmasına ilişkin her türlü gümrük işlemini takip edip sonuçlandırmak ve gümrük idarelerinde idari itiraz haklarımızı kullanmak ayrıca Ticaret Bakanlığı’na bağlı Gümrük ve Ticaret Bölge Müdürlüklerinde ve Bağlantı Müdürlüklerinde, gümrük uzlaşma toplantılarına katılmaya, uzlaşma tutanaklarını imzalamaya, bu hususla şirketimizi son dereceye kadar temsile, uzlaşma komisyonunda kararları kabul veya redde itirazlarda bulunmaya, elden evrak alıp vermeye yazılı ve sözlü müracaatlarda bulunmaya, dilekçeler tanzim ve imza ile ilgili makamlara takdime, yatırılması gereken her türlü harç ve rüsumlarını yatırmaya itirazı fazla yatanları geri almaya işlemleri sonuçlandırmaya mezun ve yetkili olmak üzere;</w:t>
      </w:r>
      <w:r w:rsidRPr="00206F3F">
        <w:rPr>
          <w:color w:val="000000"/>
          <w:sz w:val="20"/>
          <w:szCs w:val="20"/>
        </w:rPr>
        <w:t xml:space="preserve"> Hitit V.D ne    8340622294 Sicil   numarası   ile adına  kayıtlı Oğuzlar </w:t>
      </w:r>
      <w:proofErr w:type="spellStart"/>
      <w:r w:rsidRPr="00206F3F">
        <w:rPr>
          <w:color w:val="000000"/>
          <w:sz w:val="20"/>
          <w:szCs w:val="20"/>
        </w:rPr>
        <w:t>Mah.İlhami</w:t>
      </w:r>
      <w:proofErr w:type="spellEnd"/>
      <w:r w:rsidRPr="00206F3F">
        <w:rPr>
          <w:color w:val="000000"/>
          <w:sz w:val="20"/>
          <w:szCs w:val="20"/>
        </w:rPr>
        <w:t xml:space="preserve"> Soysal Sokak No:20/8 Balgat/Ankara  adresinde   mukim   TEKGÜÇ GÜMRÜK MÜŞAVİRLİĞİ LTD. ŞTİ '</w:t>
      </w:r>
      <w:proofErr w:type="spellStart"/>
      <w:r w:rsidRPr="00206F3F">
        <w:rPr>
          <w:color w:val="000000"/>
          <w:sz w:val="20"/>
          <w:szCs w:val="20"/>
        </w:rPr>
        <w:t>ni</w:t>
      </w:r>
      <w:proofErr w:type="spellEnd"/>
      <w:r w:rsidRPr="00206F3F">
        <w:rPr>
          <w:color w:val="000000"/>
          <w:sz w:val="20"/>
          <w:szCs w:val="20"/>
        </w:rPr>
        <w:t xml:space="preserve">  ve Gümrük Müşavirleri Ali Tektaş(31210562910) ‘ı ayrıca Ayhan Gücün(32695459856) ,Volkan Aksu (41995285676) ,</w:t>
      </w:r>
      <w:proofErr w:type="spellStart"/>
      <w:r w:rsidRPr="00206F3F">
        <w:rPr>
          <w:color w:val="000000"/>
          <w:sz w:val="20"/>
          <w:szCs w:val="20"/>
        </w:rPr>
        <w:t>Serdal</w:t>
      </w:r>
      <w:proofErr w:type="spellEnd"/>
      <w:r w:rsidRPr="00206F3F">
        <w:rPr>
          <w:color w:val="000000"/>
          <w:sz w:val="20"/>
          <w:szCs w:val="20"/>
        </w:rPr>
        <w:t xml:space="preserve"> Gücün (32689460042)</w:t>
      </w:r>
      <w:r w:rsidR="00914BF7">
        <w:rPr>
          <w:color w:val="000000"/>
          <w:sz w:val="20"/>
          <w:szCs w:val="20"/>
        </w:rPr>
        <w:t>,</w:t>
      </w:r>
      <w:r w:rsidR="00FE0A7B">
        <w:rPr>
          <w:color w:val="000000"/>
          <w:sz w:val="20"/>
          <w:szCs w:val="20"/>
        </w:rPr>
        <w:t xml:space="preserve"> Bilge Kağan Uçar (28861712634),</w:t>
      </w:r>
      <w:bookmarkStart w:id="0" w:name="_GoBack"/>
      <w:bookmarkEnd w:id="0"/>
      <w:r w:rsidR="00612AF1">
        <w:rPr>
          <w:color w:val="000000"/>
          <w:sz w:val="20"/>
          <w:szCs w:val="20"/>
        </w:rPr>
        <w:t xml:space="preserve"> </w:t>
      </w:r>
      <w:r>
        <w:rPr>
          <w:color w:val="000000"/>
          <w:sz w:val="20"/>
          <w:szCs w:val="20"/>
        </w:rPr>
        <w:t xml:space="preserve"> </w:t>
      </w:r>
      <w:r w:rsidR="00B536B5">
        <w:rPr>
          <w:color w:val="000000"/>
          <w:sz w:val="20"/>
          <w:szCs w:val="20"/>
        </w:rPr>
        <w:t>ayrıca</w:t>
      </w:r>
      <w:r w:rsidRPr="00206F3F">
        <w:rPr>
          <w:color w:val="000000"/>
          <w:sz w:val="20"/>
          <w:szCs w:val="20"/>
        </w:rPr>
        <w:t xml:space="preserve"> </w:t>
      </w:r>
      <w:r w:rsidR="00612AF1" w:rsidRPr="00612AF1">
        <w:rPr>
          <w:color w:val="000000"/>
          <w:sz w:val="20"/>
          <w:szCs w:val="20"/>
        </w:rPr>
        <w:t xml:space="preserve">Zeytinburnu vergi dairesine 8970154305 sicil numarası ile kayıtlı </w:t>
      </w:r>
      <w:r w:rsidR="00612AF1" w:rsidRPr="00612AF1">
        <w:rPr>
          <w:sz w:val="20"/>
          <w:szCs w:val="20"/>
        </w:rPr>
        <w:t xml:space="preserve">GÖKALP MAHALLESİ  ŞEHİT KOMİSER GÜNAYDIN CD. NO:10   ZEYTİNBURNU -/ İSTANBUL  </w:t>
      </w:r>
      <w:r w:rsidR="00612AF1" w:rsidRPr="00612AF1">
        <w:rPr>
          <w:color w:val="000000"/>
          <w:sz w:val="20"/>
          <w:szCs w:val="20"/>
        </w:rPr>
        <w:t xml:space="preserve">adresinde mukim UTS GÜMRÜK MÜŞAVİRLİĞİ LTD.ŞTİ. </w:t>
      </w:r>
      <w:proofErr w:type="spellStart"/>
      <w:r w:rsidR="00612AF1" w:rsidRPr="00612AF1">
        <w:rPr>
          <w:color w:val="000000"/>
          <w:sz w:val="20"/>
          <w:szCs w:val="20"/>
        </w:rPr>
        <w:t>ni</w:t>
      </w:r>
      <w:proofErr w:type="spellEnd"/>
      <w:r w:rsidR="00612AF1" w:rsidRPr="00612AF1">
        <w:rPr>
          <w:color w:val="000000"/>
          <w:sz w:val="20"/>
          <w:szCs w:val="20"/>
        </w:rPr>
        <w:t xml:space="preserve"> ve Gümrük Müşaviri Zeki Oğuz Güveli (10637943250), Esat Murat Kanar (27239006504), ve ayrıca Tunay </w:t>
      </w:r>
      <w:proofErr w:type="spellStart"/>
      <w:r w:rsidR="00612AF1" w:rsidRPr="00612AF1">
        <w:rPr>
          <w:color w:val="000000"/>
          <w:sz w:val="20"/>
          <w:szCs w:val="20"/>
        </w:rPr>
        <w:t>Elgün</w:t>
      </w:r>
      <w:proofErr w:type="spellEnd"/>
      <w:r w:rsidR="00612AF1" w:rsidRPr="00612AF1">
        <w:rPr>
          <w:color w:val="000000"/>
          <w:sz w:val="20"/>
          <w:szCs w:val="20"/>
        </w:rPr>
        <w:t>(42712458250), Ufuk Öztürk (44011431446) , Ahmet Bilgili (73084082484) , Umut Öztürk (44005431674) , Cem Dönmez (30634860640) , Ali Erenkaya (25649191490),  Serkan Civelek (40459969084), Serap Ekin (51907147510), Sena Evkuran (16301432976), Ahmet Gökalp (27977292252) , Yasin Karaca (38605836212)</w:t>
      </w:r>
      <w:r w:rsidR="00612AF1" w:rsidRPr="00612AF1">
        <w:rPr>
          <w:b/>
          <w:color w:val="000000"/>
          <w:sz w:val="20"/>
          <w:szCs w:val="20"/>
        </w:rPr>
        <w:t xml:space="preserve"> </w:t>
      </w:r>
      <w:r w:rsidR="00B536B5" w:rsidRPr="00612AF1">
        <w:rPr>
          <w:color w:val="000000"/>
          <w:sz w:val="20"/>
          <w:szCs w:val="20"/>
        </w:rPr>
        <w:t>ayrıca</w:t>
      </w:r>
      <w:r w:rsidR="00B536B5">
        <w:rPr>
          <w:color w:val="000000"/>
          <w:sz w:val="20"/>
          <w:szCs w:val="20"/>
        </w:rPr>
        <w:t xml:space="preserve"> </w:t>
      </w:r>
      <w:r w:rsidR="00922D8B" w:rsidRPr="00922D8B">
        <w:rPr>
          <w:color w:val="000000"/>
          <w:sz w:val="20"/>
          <w:szCs w:val="20"/>
        </w:rPr>
        <w:t xml:space="preserve">Mimar Sinan Mahallesi </w:t>
      </w:r>
      <w:r w:rsidR="00922D8B" w:rsidRPr="00922D8B">
        <w:rPr>
          <w:sz w:val="20"/>
          <w:szCs w:val="20"/>
        </w:rPr>
        <w:t xml:space="preserve">1487 Sokak No: 15/1 Mustafa bey APT. Konak-Alsancak /İZMİR adresinde   Kordon  V.D.   7690157339 </w:t>
      </w:r>
      <w:proofErr w:type="spellStart"/>
      <w:r w:rsidR="00922D8B" w:rsidRPr="00922D8B">
        <w:rPr>
          <w:sz w:val="20"/>
          <w:szCs w:val="20"/>
        </w:rPr>
        <w:t>No’lu</w:t>
      </w:r>
      <w:proofErr w:type="spellEnd"/>
      <w:r w:rsidR="00922D8B" w:rsidRPr="00922D8B">
        <w:rPr>
          <w:sz w:val="20"/>
          <w:szCs w:val="20"/>
        </w:rPr>
        <w:t xml:space="preserve"> vergi Mükellefi    </w:t>
      </w:r>
      <w:r w:rsidR="00922D8B" w:rsidRPr="00922D8B">
        <w:rPr>
          <w:color w:val="000000" w:themeColor="text1"/>
          <w:sz w:val="20"/>
          <w:szCs w:val="20"/>
        </w:rPr>
        <w:t>YOLCU GÜMRÜK MÜŞAVİRLİĞİ LTD ŞTİ</w:t>
      </w:r>
      <w:r w:rsidR="00922D8B">
        <w:rPr>
          <w:color w:val="000000" w:themeColor="text1"/>
          <w:sz w:val="20"/>
          <w:szCs w:val="20"/>
        </w:rPr>
        <w:t>.</w:t>
      </w:r>
      <w:r w:rsidR="00922D8B" w:rsidRPr="00922D8B">
        <w:rPr>
          <w:color w:val="000080"/>
          <w:sz w:val="20"/>
          <w:szCs w:val="20"/>
        </w:rPr>
        <w:t xml:space="preserve"> </w:t>
      </w:r>
      <w:proofErr w:type="spellStart"/>
      <w:r w:rsidR="00922D8B" w:rsidRPr="00922D8B">
        <w:rPr>
          <w:sz w:val="20"/>
          <w:szCs w:val="20"/>
        </w:rPr>
        <w:t>ni</w:t>
      </w:r>
      <w:proofErr w:type="spellEnd"/>
      <w:r w:rsidR="00922D8B" w:rsidRPr="00922D8B">
        <w:rPr>
          <w:sz w:val="20"/>
          <w:szCs w:val="20"/>
        </w:rPr>
        <w:t xml:space="preserve">   dolaylı   temsil   yoluyla Gümrük Müşaviri (T.C. Kimlik No: 34048961184) Mehmet  YOLCU, Gümrük Müşaviri  (T.C Kimlik No  15019702982 ) ALİ YURTSEVER , Münferiden veya Müştereken (T.C Kimlik No  33928965106)M. Necati  YOLCU,(T.C Kimlik No: 36109892468) Yavuz TÜFEK,,(T.C Kimlik No: 36067893866) Nevin TÜFEK ,(T.C Kimlik No: 35188751468 )İsmail Ercan AĞCA T.C Kimlik No 68662218942) Metin ATALAY , (T.C Kimlik No 21647750776) NUR BANU KAYMAZ,  (T.C Kimlik No 17599630730 ) ÜMİT YAŞAR ÇİNAR(T.C Kimlik No 57310014326) YUNUS EMRE OYANIK (T.C Kimlik No 36115719698 ÜMİT BAĞCI</w:t>
      </w:r>
      <w:r w:rsidRPr="004F6815">
        <w:rPr>
          <w:sz w:val="20"/>
          <w:szCs w:val="20"/>
        </w:rPr>
        <w:t xml:space="preserve">, </w:t>
      </w:r>
      <w:r w:rsidRPr="00612AF1">
        <w:rPr>
          <w:sz w:val="20"/>
          <w:szCs w:val="20"/>
        </w:rPr>
        <w:t xml:space="preserve">ayrıca </w:t>
      </w:r>
      <w:proofErr w:type="spellStart"/>
      <w:r w:rsidR="00612AF1" w:rsidRPr="00612AF1">
        <w:rPr>
          <w:sz w:val="20"/>
          <w:szCs w:val="20"/>
        </w:rPr>
        <w:t>Pirireis</w:t>
      </w:r>
      <w:proofErr w:type="spellEnd"/>
      <w:r w:rsidR="00612AF1" w:rsidRPr="00612AF1">
        <w:rPr>
          <w:sz w:val="20"/>
          <w:szCs w:val="20"/>
        </w:rPr>
        <w:t xml:space="preserve"> mahallesi 1102 sokak şenler Apt. A Blok kat:3 daire:11 Yenişehir/MERSİN adresinde mukim Uray Vd.8560266302 sicil numaralı TOROSLAR LOJİSTİK GÜMRÜK MÜŞAVİRLİĞİ </w:t>
      </w:r>
      <w:proofErr w:type="spellStart"/>
      <w:r w:rsidR="00612AF1" w:rsidRPr="00612AF1">
        <w:rPr>
          <w:sz w:val="20"/>
          <w:szCs w:val="20"/>
        </w:rPr>
        <w:t>İTH.İHR.SAN.TİC.LTD.ŞTİ’ni</w:t>
      </w:r>
      <w:proofErr w:type="spellEnd"/>
      <w:r w:rsidR="00612AF1" w:rsidRPr="00612AF1">
        <w:rPr>
          <w:sz w:val="20"/>
          <w:szCs w:val="20"/>
        </w:rPr>
        <w:t xml:space="preserve"> ; M/33/04884 karne numaralı Gümrük müşaviri Necdet KARADAĞ (48946099122) Ahmet VURAL (46708154768) ve Türkan BULUT ( 41491348240 ), Mehmet Sami DAMLAR (10481359450) İsmail BELEN (46309158028) , Çetin TAN (19438823198) , Sedat TARHAN (20251548748) ,Serhat POYRAZ (37270459894) , Mustafa Can DURU (10451389326) , Mehmet HANEDEN (25756873272) ,  (Eyüp Ferdi BORAL (19993090998), Nail AYKANAT (24089376368) , İsmail GÜNER (60979146710) , Cemal ÜNAL(60826151638) , Mehmet ÇİTİL (27211552432) , Mustafa DAĞTEKİN(22084340520) , Hüseyin Uğur ŞAŞ(35014453320) , Vedat TURAL (12800791132), Ömer Azizoğlu (19264093598), Arif Bolat (19217108638)</w:t>
      </w:r>
      <w:r w:rsidR="004F6815" w:rsidRPr="004F6815">
        <w:rPr>
          <w:sz w:val="20"/>
          <w:szCs w:val="20"/>
        </w:rPr>
        <w:t xml:space="preserve">  </w:t>
      </w:r>
      <w:r w:rsidRPr="004F6815">
        <w:rPr>
          <w:sz w:val="20"/>
          <w:szCs w:val="20"/>
        </w:rPr>
        <w:t xml:space="preserve">,  ayrıca Mimar Sinan vergi dairesine 0690081539 sicil numarası ile kayıtlı </w:t>
      </w:r>
      <w:proofErr w:type="spellStart"/>
      <w:r w:rsidRPr="004F6815">
        <w:rPr>
          <w:sz w:val="20"/>
          <w:szCs w:val="20"/>
        </w:rPr>
        <w:t>Anbar</w:t>
      </w:r>
      <w:proofErr w:type="spellEnd"/>
      <w:r w:rsidRPr="004F6815">
        <w:rPr>
          <w:sz w:val="20"/>
          <w:szCs w:val="20"/>
        </w:rPr>
        <w:t xml:space="preserve"> mahallesi 54.cadde serbest bölge işyerleri No:15/E Melikgazi Kayseri adresinde mukim A</w:t>
      </w:r>
      <w:r w:rsidR="00B536B5" w:rsidRPr="004F6815">
        <w:rPr>
          <w:sz w:val="20"/>
          <w:szCs w:val="20"/>
        </w:rPr>
        <w:t>NDAÇ</w:t>
      </w:r>
      <w:r w:rsidRPr="004F6815">
        <w:rPr>
          <w:sz w:val="20"/>
          <w:szCs w:val="20"/>
        </w:rPr>
        <w:t xml:space="preserve"> G</w:t>
      </w:r>
      <w:r w:rsidR="00B536B5" w:rsidRPr="004F6815">
        <w:rPr>
          <w:sz w:val="20"/>
          <w:szCs w:val="20"/>
        </w:rPr>
        <w:t>ÜMRÜK</w:t>
      </w:r>
      <w:r w:rsidRPr="004F6815">
        <w:rPr>
          <w:sz w:val="20"/>
          <w:szCs w:val="20"/>
        </w:rPr>
        <w:t xml:space="preserve"> M</w:t>
      </w:r>
      <w:r w:rsidR="00B536B5" w:rsidRPr="004F6815">
        <w:rPr>
          <w:sz w:val="20"/>
          <w:szCs w:val="20"/>
        </w:rPr>
        <w:t>ÜŞAVİRLİĞİ</w:t>
      </w:r>
      <w:r w:rsidRPr="004F6815">
        <w:rPr>
          <w:sz w:val="20"/>
          <w:szCs w:val="20"/>
        </w:rPr>
        <w:t xml:space="preserve"> L</w:t>
      </w:r>
      <w:r w:rsidR="00B536B5" w:rsidRPr="004F6815">
        <w:rPr>
          <w:sz w:val="20"/>
          <w:szCs w:val="20"/>
        </w:rPr>
        <w:t>TD</w:t>
      </w:r>
      <w:r w:rsidRPr="004F6815">
        <w:rPr>
          <w:sz w:val="20"/>
          <w:szCs w:val="20"/>
        </w:rPr>
        <w:t>. Ş</w:t>
      </w:r>
      <w:r w:rsidR="00B536B5" w:rsidRPr="004F6815">
        <w:rPr>
          <w:sz w:val="20"/>
          <w:szCs w:val="20"/>
        </w:rPr>
        <w:t>Tİ</w:t>
      </w:r>
      <w:r w:rsidRPr="004F6815">
        <w:rPr>
          <w:sz w:val="20"/>
          <w:szCs w:val="20"/>
        </w:rPr>
        <w:t xml:space="preserve">. </w:t>
      </w:r>
      <w:proofErr w:type="spellStart"/>
      <w:r w:rsidRPr="004F6815">
        <w:rPr>
          <w:sz w:val="20"/>
          <w:szCs w:val="20"/>
        </w:rPr>
        <w:t>ni</w:t>
      </w:r>
      <w:proofErr w:type="spellEnd"/>
      <w:r w:rsidRPr="004F6815">
        <w:rPr>
          <w:sz w:val="20"/>
          <w:szCs w:val="20"/>
        </w:rPr>
        <w:t xml:space="preserve"> ve şirketin gümrük müşaviri  </w:t>
      </w:r>
      <w:proofErr w:type="spellStart"/>
      <w:r w:rsidRPr="004F6815">
        <w:rPr>
          <w:sz w:val="20"/>
          <w:szCs w:val="20"/>
        </w:rPr>
        <w:t>Abdurrahim</w:t>
      </w:r>
      <w:proofErr w:type="spellEnd"/>
      <w:r w:rsidRPr="004F6815">
        <w:rPr>
          <w:sz w:val="20"/>
          <w:szCs w:val="20"/>
        </w:rPr>
        <w:t xml:space="preserve"> YILDIZ (22546790184) ,gümrük müşaviri Fatih KALE (25961387472) ve Gümrük Müşavir Yardımcısı Ali MACİT (29702045706), Gümrük Müşavir Yardımcısı </w:t>
      </w:r>
      <w:r w:rsidRPr="00206F3F">
        <w:rPr>
          <w:sz w:val="20"/>
          <w:szCs w:val="20"/>
        </w:rPr>
        <w:t xml:space="preserve">Yusuf BATUR  (14822508842), Gümrük Müşavir Yardımcısı Mustafa Seyfettin ÖZTÜRK (50782328274), Gümrük Müşavir Yardımcısı Zeynel Abidin YEŞİL (21311730738), Gümrük Müşavir Yardımcısı </w:t>
      </w:r>
      <w:proofErr w:type="spellStart"/>
      <w:r w:rsidRPr="00206F3F">
        <w:rPr>
          <w:sz w:val="20"/>
          <w:szCs w:val="20"/>
        </w:rPr>
        <w:t>Turğay</w:t>
      </w:r>
      <w:proofErr w:type="spellEnd"/>
      <w:r w:rsidRPr="00206F3F">
        <w:rPr>
          <w:sz w:val="20"/>
          <w:szCs w:val="20"/>
        </w:rPr>
        <w:t xml:space="preserve"> YAKAN (22099992844), Gökhan KARABULUT (55054361942)’ Halit DEMİRCİ (25760149004) Mustafa </w:t>
      </w:r>
      <w:proofErr w:type="spellStart"/>
      <w:r w:rsidRPr="00206F3F">
        <w:rPr>
          <w:sz w:val="20"/>
          <w:szCs w:val="20"/>
        </w:rPr>
        <w:t>Karakimseliler</w:t>
      </w:r>
      <w:proofErr w:type="spellEnd"/>
      <w:r w:rsidRPr="00206F3F">
        <w:rPr>
          <w:sz w:val="20"/>
          <w:szCs w:val="20"/>
        </w:rPr>
        <w:t xml:space="preserve"> (40282664798), Onur CENGİZ (56968113368), Şinasi BİNBOĞA (24211439534), Samet BUYRUKCU (34528611066), Oktay ÖZKAL (35642294678), Muhammed KANAT (56851108228), Hüseyin UĞUZ (54052202202), Mehmet GÖRGÜLÜ (51229314850), Yunus Emre SEÇKİN (23377951164) , Halef CULFA (44515941632), Oğuz DADASINLIOĞLU (28538051608) Ali SEÇKİN (23314953268)birlikte ve ayrı ayrı vekil tayin etmekle birlikte buraya kadar sayılı tüm konuların (yetkilerin) bir kısım veya tamamında bir başka şahsı da tevkil, teşrik ve azle yetkili olmak üzere </w:t>
      </w:r>
      <w:r w:rsidRPr="00206F3F">
        <w:rPr>
          <w:color w:val="000000"/>
          <w:sz w:val="20"/>
          <w:szCs w:val="20"/>
        </w:rPr>
        <w:t>31/12/20</w:t>
      </w:r>
      <w:r w:rsidR="009F6177">
        <w:rPr>
          <w:color w:val="000000"/>
          <w:sz w:val="20"/>
          <w:szCs w:val="20"/>
        </w:rPr>
        <w:t>4</w:t>
      </w:r>
      <w:r w:rsidRPr="00206F3F">
        <w:rPr>
          <w:color w:val="000000"/>
          <w:sz w:val="20"/>
          <w:szCs w:val="20"/>
        </w:rPr>
        <w:t>0 tarihine kadar</w:t>
      </w:r>
      <w:r w:rsidRPr="00206F3F">
        <w:rPr>
          <w:sz w:val="20"/>
          <w:szCs w:val="20"/>
        </w:rPr>
        <w:t xml:space="preserve"> vekil tayin ettik.</w:t>
      </w:r>
    </w:p>
    <w:p w:rsidR="00FC5F82" w:rsidRPr="00206F3F" w:rsidRDefault="00FC5F82" w:rsidP="00FC5F82">
      <w:pPr>
        <w:pStyle w:val="NormalWeb"/>
        <w:spacing w:after="0" w:afterAutospacing="0"/>
        <w:jc w:val="both"/>
        <w:rPr>
          <w:sz w:val="20"/>
          <w:szCs w:val="20"/>
        </w:rPr>
      </w:pPr>
      <w:r w:rsidRPr="00206F3F">
        <w:rPr>
          <w:sz w:val="20"/>
          <w:szCs w:val="20"/>
        </w:rPr>
        <w:t xml:space="preserve">VEKALET </w:t>
      </w:r>
      <w:proofErr w:type="gramStart"/>
      <w:r w:rsidRPr="00206F3F">
        <w:rPr>
          <w:sz w:val="20"/>
          <w:szCs w:val="20"/>
        </w:rPr>
        <w:t>VEREN :</w:t>
      </w:r>
      <w:proofErr w:type="gramEnd"/>
    </w:p>
    <w:p w:rsidR="00FC5F82" w:rsidRPr="00206F3F" w:rsidRDefault="00FC5F82" w:rsidP="00FC5F82">
      <w:pPr>
        <w:pStyle w:val="NormalWeb"/>
        <w:spacing w:after="0" w:afterAutospacing="0"/>
        <w:jc w:val="both"/>
        <w:rPr>
          <w:sz w:val="20"/>
          <w:szCs w:val="20"/>
        </w:rPr>
      </w:pPr>
      <w:r w:rsidRPr="00206F3F">
        <w:rPr>
          <w:sz w:val="20"/>
          <w:szCs w:val="20"/>
        </w:rPr>
        <w:t>Firma Unvanı:</w:t>
      </w:r>
    </w:p>
    <w:p w:rsidR="00FC5F82" w:rsidRPr="00206F3F" w:rsidRDefault="00FC5F82" w:rsidP="00FC5F82">
      <w:pPr>
        <w:pStyle w:val="NormalWeb"/>
        <w:spacing w:after="0" w:afterAutospacing="0"/>
        <w:jc w:val="both"/>
        <w:rPr>
          <w:sz w:val="20"/>
          <w:szCs w:val="20"/>
        </w:rPr>
      </w:pPr>
      <w:r w:rsidRPr="00206F3F">
        <w:rPr>
          <w:sz w:val="20"/>
          <w:szCs w:val="20"/>
        </w:rPr>
        <w:t xml:space="preserve">Firma Adresi: </w:t>
      </w:r>
    </w:p>
    <w:p w:rsidR="00FC5F82" w:rsidRPr="00206F3F" w:rsidRDefault="00FC5F82" w:rsidP="00FC5F82">
      <w:pPr>
        <w:pStyle w:val="NormalWeb"/>
        <w:spacing w:after="0" w:afterAutospacing="0"/>
        <w:jc w:val="both"/>
        <w:rPr>
          <w:sz w:val="20"/>
          <w:szCs w:val="20"/>
        </w:rPr>
      </w:pPr>
      <w:r w:rsidRPr="00206F3F">
        <w:rPr>
          <w:sz w:val="20"/>
          <w:szCs w:val="20"/>
        </w:rPr>
        <w:t xml:space="preserve">Firma Vergi Dairesi: </w:t>
      </w:r>
    </w:p>
    <w:p w:rsidR="00FC5F82" w:rsidRPr="00206F3F" w:rsidRDefault="00FC5F82" w:rsidP="00FC5F82">
      <w:pPr>
        <w:pStyle w:val="NormalWeb"/>
        <w:spacing w:after="0" w:afterAutospacing="0"/>
        <w:jc w:val="both"/>
        <w:rPr>
          <w:sz w:val="20"/>
          <w:szCs w:val="20"/>
        </w:rPr>
      </w:pPr>
      <w:r w:rsidRPr="00206F3F">
        <w:rPr>
          <w:sz w:val="20"/>
          <w:szCs w:val="20"/>
        </w:rPr>
        <w:t xml:space="preserve">Vergi Daire Sicil Numarası: </w:t>
      </w:r>
    </w:p>
    <w:p w:rsidR="009E064A" w:rsidRDefault="009E064A"/>
    <w:sectPr w:rsidR="009E064A" w:rsidSect="00AF37C8">
      <w:pgSz w:w="11906" w:h="16838"/>
      <w:pgMar w:top="1276"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C5F82"/>
    <w:rsid w:val="00016061"/>
    <w:rsid w:val="0005548B"/>
    <w:rsid w:val="0018220B"/>
    <w:rsid w:val="001D38DF"/>
    <w:rsid w:val="002D6E51"/>
    <w:rsid w:val="002F5099"/>
    <w:rsid w:val="004F6815"/>
    <w:rsid w:val="00553243"/>
    <w:rsid w:val="00555764"/>
    <w:rsid w:val="00612AF1"/>
    <w:rsid w:val="00780E99"/>
    <w:rsid w:val="008313F1"/>
    <w:rsid w:val="008463C9"/>
    <w:rsid w:val="00914BF7"/>
    <w:rsid w:val="00922D8B"/>
    <w:rsid w:val="009E064A"/>
    <w:rsid w:val="009F6177"/>
    <w:rsid w:val="00AC4767"/>
    <w:rsid w:val="00B536B5"/>
    <w:rsid w:val="00C045DE"/>
    <w:rsid w:val="00C63903"/>
    <w:rsid w:val="00C90B01"/>
    <w:rsid w:val="00CD6B7B"/>
    <w:rsid w:val="00DC64C6"/>
    <w:rsid w:val="00E92135"/>
    <w:rsid w:val="00EB5A04"/>
    <w:rsid w:val="00EF568D"/>
    <w:rsid w:val="00F327AA"/>
    <w:rsid w:val="00FC5F82"/>
    <w:rsid w:val="00FE0A7B"/>
    <w:rsid w:val="00FF79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58A2"/>
  <w15:docId w15:val="{72C8A0A7-F7FB-4010-8CF5-31240FD5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F8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C5F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1817</Words>
  <Characters>10360</Characters>
  <Application>Microsoft Office Word</Application>
  <DocSecurity>0</DocSecurity>
  <Lines>86</Lines>
  <Paragraphs>24</Paragraphs>
  <ScaleCrop>false</ScaleCrop>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Tektaş</dc:creator>
  <cp:lastModifiedBy>SAMSUNG</cp:lastModifiedBy>
  <cp:revision>17</cp:revision>
  <dcterms:created xsi:type="dcterms:W3CDTF">2021-05-31T12:34:00Z</dcterms:created>
  <dcterms:modified xsi:type="dcterms:W3CDTF">2026-06-09T08:47:00Z</dcterms:modified>
</cp:coreProperties>
</file>